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9AD" w:rsidRPr="006019AD" w:rsidRDefault="006019AD" w:rsidP="00C526E1">
      <w:pPr>
        <w:keepNext/>
        <w:keepLines/>
        <w:spacing w:before="120" w:line="576" w:lineRule="auto"/>
        <w:ind w:firstLineChars="600" w:firstLine="1687"/>
        <w:outlineLvl w:val="0"/>
        <w:rPr>
          <w:rFonts w:ascii="楷体" w:eastAsia="楷体" w:hAnsi="楷体" w:cs="宋体"/>
          <w:b/>
          <w:bCs/>
          <w:kern w:val="0"/>
          <w:sz w:val="28"/>
          <w:szCs w:val="28"/>
        </w:rPr>
      </w:pPr>
      <w:bookmarkStart w:id="0" w:name="_Toc4420281"/>
      <w:r w:rsidRPr="006019AD">
        <w:rPr>
          <w:rFonts w:ascii="楷体" w:eastAsia="楷体" w:hAnsi="楷体" w:cs="宋体" w:hint="eastAsia"/>
          <w:b/>
          <w:bCs/>
          <w:kern w:val="0"/>
          <w:sz w:val="28"/>
          <w:szCs w:val="28"/>
        </w:rPr>
        <w:t>皮书数据库（www.pishu.com.cn）</w:t>
      </w:r>
      <w:bookmarkEnd w:id="0"/>
    </w:p>
    <w:p w:rsidR="00C526E1" w:rsidRDefault="00C526E1" w:rsidP="006019AD">
      <w:pPr>
        <w:spacing w:line="360" w:lineRule="auto"/>
        <w:ind w:firstLineChars="200" w:firstLine="480"/>
        <w:rPr>
          <w:rFonts w:ascii="楷体" w:eastAsia="楷体" w:hAnsi="楷体" w:cs="Times New Roman"/>
          <w:bCs/>
          <w:sz w:val="24"/>
          <w:szCs w:val="24"/>
        </w:rPr>
      </w:pPr>
    </w:p>
    <w:p w:rsidR="006019AD" w:rsidRPr="006019AD" w:rsidRDefault="006019AD" w:rsidP="00C526E1">
      <w:pPr>
        <w:spacing w:line="360" w:lineRule="auto"/>
        <w:ind w:firstLineChars="200" w:firstLine="480"/>
        <w:rPr>
          <w:rFonts w:ascii="宋体" w:eastAsia="宋体" w:hAnsi="宋体" w:cs="Times New Roman"/>
          <w:sz w:val="24"/>
          <w:szCs w:val="24"/>
        </w:rPr>
      </w:pPr>
      <w:r w:rsidRPr="006019AD">
        <w:rPr>
          <w:rFonts w:ascii="楷体" w:eastAsia="楷体" w:hAnsi="楷体" w:cs="Times New Roman" w:hint="eastAsia"/>
          <w:bCs/>
          <w:sz w:val="24"/>
          <w:szCs w:val="24"/>
        </w:rPr>
        <w:t>皮书数据库（www.pishu.com.cn）以知名图书品牌“皮书系列”为基础，整合发布分析解读当下中国经济社会发展变迁研究成果。内容资源以描述现状、分析预测、评价评估为研究特色，覆盖中国社会、中国经济、中国行业、中国区域、中国文化传媒和世界经济与国际关系六大主题，收录图书、报告、图表、数据、资讯、视频等类型资源。依托中国社会科学院、重点高等院校等研究机构及其学术资源，数据库完整记录中国发展变迁，深度解读中国发展经验，已成为全球1300余家机构研究中国发展“绕不开”的专题数据库。</w:t>
      </w:r>
    </w:p>
    <w:p w:rsidR="006019AD" w:rsidRPr="006019AD" w:rsidRDefault="006019AD" w:rsidP="00C526E1">
      <w:pPr>
        <w:widowControl/>
        <w:numPr>
          <w:ilvl w:val="0"/>
          <w:numId w:val="1"/>
        </w:numPr>
        <w:spacing w:line="360" w:lineRule="auto"/>
        <w:jc w:val="left"/>
        <w:rPr>
          <w:rFonts w:ascii="楷体" w:eastAsia="楷体" w:hAnsi="楷体" w:cs="Times New Roman"/>
          <w:b/>
          <w:sz w:val="24"/>
          <w:szCs w:val="24"/>
        </w:rPr>
      </w:pPr>
      <w:r w:rsidRPr="006019AD">
        <w:rPr>
          <w:rFonts w:ascii="楷体" w:eastAsia="楷体" w:hAnsi="楷体" w:cs="Times New Roman" w:hint="eastAsia"/>
          <w:b/>
          <w:sz w:val="24"/>
          <w:szCs w:val="24"/>
        </w:rPr>
        <w:t>产品特色</w:t>
      </w:r>
    </w:p>
    <w:p w:rsidR="006019AD" w:rsidRPr="006019AD" w:rsidRDefault="006019AD" w:rsidP="00C526E1">
      <w:pPr>
        <w:spacing w:line="360" w:lineRule="auto"/>
        <w:ind w:firstLineChars="200" w:firstLine="480"/>
        <w:rPr>
          <w:rFonts w:ascii="楷体" w:eastAsia="楷体" w:hAnsi="楷体" w:cs="Times New Roman"/>
          <w:bCs/>
          <w:sz w:val="24"/>
          <w:szCs w:val="24"/>
        </w:rPr>
      </w:pPr>
      <w:r w:rsidRPr="006019AD">
        <w:rPr>
          <w:rFonts w:ascii="楷体" w:eastAsia="楷体" w:hAnsi="楷体" w:cs="Times New Roman" w:hint="eastAsia"/>
          <w:bCs/>
          <w:sz w:val="24"/>
          <w:szCs w:val="24"/>
        </w:rPr>
        <w:t>每个主题周期性连续出版</w:t>
      </w:r>
    </w:p>
    <w:p w:rsidR="006019AD" w:rsidRPr="006019AD" w:rsidRDefault="006019AD" w:rsidP="00C526E1">
      <w:pPr>
        <w:spacing w:line="360" w:lineRule="auto"/>
        <w:ind w:firstLineChars="200" w:firstLine="480"/>
        <w:rPr>
          <w:rFonts w:ascii="楷体" w:eastAsia="楷体" w:hAnsi="楷体" w:cs="Times New Roman"/>
          <w:bCs/>
          <w:sz w:val="24"/>
          <w:szCs w:val="24"/>
        </w:rPr>
      </w:pPr>
      <w:r w:rsidRPr="006019AD">
        <w:rPr>
          <w:rFonts w:ascii="楷体" w:eastAsia="楷体" w:hAnsi="楷体" w:cs="Times New Roman" w:hint="eastAsia"/>
          <w:bCs/>
          <w:sz w:val="24"/>
          <w:szCs w:val="24"/>
        </w:rPr>
        <w:t>独特的一手调研数据</w:t>
      </w:r>
    </w:p>
    <w:p w:rsidR="006019AD" w:rsidRPr="006019AD" w:rsidRDefault="006019AD" w:rsidP="00C526E1">
      <w:pPr>
        <w:spacing w:line="360" w:lineRule="auto"/>
        <w:ind w:firstLineChars="200" w:firstLine="480"/>
        <w:rPr>
          <w:rFonts w:ascii="楷体" w:eastAsia="楷体" w:hAnsi="楷体" w:cs="Times New Roman"/>
          <w:bCs/>
          <w:sz w:val="24"/>
          <w:szCs w:val="24"/>
        </w:rPr>
      </w:pPr>
      <w:r w:rsidRPr="006019AD">
        <w:rPr>
          <w:rFonts w:ascii="楷体" w:eastAsia="楷体" w:hAnsi="楷体" w:cs="Times New Roman" w:hint="eastAsia"/>
          <w:bCs/>
          <w:sz w:val="24"/>
          <w:szCs w:val="24"/>
        </w:rPr>
        <w:t>极强的资料馆藏价值</w:t>
      </w:r>
    </w:p>
    <w:p w:rsidR="006019AD" w:rsidRPr="006019AD" w:rsidRDefault="006019AD" w:rsidP="00C526E1">
      <w:pPr>
        <w:spacing w:line="360" w:lineRule="auto"/>
        <w:ind w:firstLineChars="200" w:firstLine="480"/>
        <w:rPr>
          <w:rFonts w:ascii="楷体" w:eastAsia="楷体" w:hAnsi="楷体" w:cs="Times New Roman"/>
          <w:bCs/>
          <w:sz w:val="24"/>
          <w:szCs w:val="24"/>
        </w:rPr>
      </w:pPr>
      <w:r w:rsidRPr="006019AD">
        <w:rPr>
          <w:rFonts w:ascii="楷体" w:eastAsia="楷体" w:hAnsi="楷体" w:cs="Times New Roman" w:hint="eastAsia"/>
          <w:bCs/>
          <w:sz w:val="24"/>
          <w:szCs w:val="24"/>
        </w:rPr>
        <w:t>国内核心专业学术数据库</w:t>
      </w:r>
    </w:p>
    <w:p w:rsidR="006019AD" w:rsidRPr="006019AD" w:rsidRDefault="006019AD" w:rsidP="00C526E1">
      <w:pPr>
        <w:widowControl/>
        <w:numPr>
          <w:ilvl w:val="0"/>
          <w:numId w:val="1"/>
        </w:numPr>
        <w:spacing w:line="360" w:lineRule="auto"/>
        <w:jc w:val="left"/>
        <w:rPr>
          <w:rFonts w:ascii="楷体" w:eastAsia="楷体" w:hAnsi="楷体" w:cs="Times New Roman"/>
          <w:b/>
          <w:sz w:val="24"/>
          <w:szCs w:val="24"/>
        </w:rPr>
      </w:pPr>
      <w:r w:rsidRPr="006019AD">
        <w:rPr>
          <w:rFonts w:ascii="楷体" w:eastAsia="楷体" w:hAnsi="楷体" w:cs="Times New Roman" w:hint="eastAsia"/>
          <w:b/>
          <w:sz w:val="24"/>
          <w:szCs w:val="24"/>
        </w:rPr>
        <w:t>覆盖领域</w:t>
      </w:r>
    </w:p>
    <w:p w:rsidR="006019AD" w:rsidRPr="006019AD" w:rsidRDefault="006019AD" w:rsidP="00C526E1">
      <w:pPr>
        <w:spacing w:line="360" w:lineRule="auto"/>
        <w:ind w:firstLineChars="200" w:firstLine="480"/>
        <w:rPr>
          <w:rFonts w:ascii="宋体" w:eastAsia="宋体" w:hAnsi="宋体" w:cs="Times New Roman"/>
          <w:sz w:val="24"/>
          <w:szCs w:val="24"/>
        </w:rPr>
      </w:pPr>
      <w:r w:rsidRPr="006019AD">
        <w:rPr>
          <w:rFonts w:ascii="楷体" w:eastAsia="楷体" w:hAnsi="楷体" w:cs="Times New Roman" w:hint="eastAsia"/>
          <w:bCs/>
          <w:sz w:val="24"/>
          <w:szCs w:val="24"/>
        </w:rPr>
        <w:t>覆盖全球80余个国家，30个国际区域及国际组织，中国28个省级行政区，20个区域经济体，200个地级及以上城市，100多个行业，41个一级学科，179个二级学科，基本囊括了社会、经济、政治、文化、教育、国际问题等各个领域和层面，能够满足经济学、社会学实证研究的资源需求。此外，针对研究者的特殊需求，皮书数据库还提供专门的数据搜寻和定制服务。</w:t>
      </w:r>
    </w:p>
    <w:p w:rsidR="006019AD" w:rsidRPr="006019AD" w:rsidRDefault="006019AD" w:rsidP="00C526E1">
      <w:pPr>
        <w:widowControl/>
        <w:numPr>
          <w:ilvl w:val="0"/>
          <w:numId w:val="1"/>
        </w:numPr>
        <w:spacing w:line="360" w:lineRule="auto"/>
        <w:jc w:val="left"/>
        <w:rPr>
          <w:rFonts w:ascii="楷体" w:eastAsia="楷体" w:hAnsi="楷体" w:cs="Times New Roman"/>
          <w:b/>
          <w:sz w:val="24"/>
          <w:szCs w:val="24"/>
        </w:rPr>
      </w:pPr>
      <w:bookmarkStart w:id="1" w:name="_Toc401846074"/>
      <w:r w:rsidRPr="006019AD">
        <w:rPr>
          <w:rFonts w:ascii="楷体" w:eastAsia="楷体" w:hAnsi="楷体" w:cs="Times New Roman" w:hint="eastAsia"/>
          <w:b/>
          <w:sz w:val="24"/>
          <w:szCs w:val="24"/>
        </w:rPr>
        <w:t>产品</w:t>
      </w:r>
      <w:bookmarkEnd w:id="1"/>
      <w:r w:rsidRPr="006019AD">
        <w:rPr>
          <w:rFonts w:ascii="楷体" w:eastAsia="楷体" w:hAnsi="楷体" w:cs="Times New Roman" w:hint="eastAsia"/>
          <w:b/>
          <w:sz w:val="24"/>
          <w:szCs w:val="24"/>
        </w:rPr>
        <w:t>架构</w:t>
      </w:r>
    </w:p>
    <w:p w:rsidR="006019AD" w:rsidRPr="006019AD" w:rsidRDefault="006019AD" w:rsidP="00C526E1">
      <w:pPr>
        <w:widowControl/>
        <w:spacing w:line="360" w:lineRule="auto"/>
        <w:ind w:left="482"/>
        <w:jc w:val="left"/>
        <w:rPr>
          <w:rFonts w:ascii="楷体" w:eastAsia="楷体" w:hAnsi="楷体" w:cs="Times New Roman"/>
          <w:b/>
          <w:sz w:val="24"/>
          <w:szCs w:val="24"/>
        </w:rPr>
      </w:pPr>
      <w:r w:rsidRPr="006019AD">
        <w:rPr>
          <w:rFonts w:ascii="楷体" w:eastAsia="楷体" w:hAnsi="楷体" w:cs="Times New Roman" w:hint="eastAsia"/>
          <w:b/>
          <w:sz w:val="24"/>
          <w:szCs w:val="24"/>
        </w:rPr>
        <w:t>六大基本子库</w:t>
      </w:r>
    </w:p>
    <w:p w:rsidR="006019AD" w:rsidRPr="006019AD" w:rsidRDefault="006019AD" w:rsidP="00C526E1">
      <w:pPr>
        <w:widowControl/>
        <w:spacing w:line="360" w:lineRule="auto"/>
        <w:ind w:firstLineChars="200" w:firstLine="482"/>
        <w:jc w:val="left"/>
        <w:rPr>
          <w:rFonts w:ascii="楷体" w:eastAsia="楷体" w:hAnsi="楷体" w:cs="Times New Roman"/>
          <w:sz w:val="24"/>
          <w:szCs w:val="24"/>
        </w:rPr>
      </w:pPr>
      <w:r w:rsidRPr="006019AD">
        <w:rPr>
          <w:rFonts w:ascii="楷体" w:eastAsia="楷体" w:hAnsi="楷体" w:cs="Times New Roman" w:hint="eastAsia"/>
          <w:b/>
          <w:sz w:val="24"/>
          <w:szCs w:val="24"/>
        </w:rPr>
        <w:t>中国社会发展数据库</w:t>
      </w:r>
      <w:r w:rsidRPr="006019AD">
        <w:rPr>
          <w:rFonts w:ascii="楷体" w:eastAsia="楷体" w:hAnsi="楷体" w:cs="Times New Roman" w:hint="eastAsia"/>
          <w:sz w:val="24"/>
          <w:szCs w:val="24"/>
        </w:rPr>
        <w:t>：全面整合国内外中国社会发展研究成果，汇聚独家统计数据、深度分析报告、权威专家解读和前沿热点资讯，提供一站式资源搜索和数据分析与挖掘服务。</w:t>
      </w:r>
    </w:p>
    <w:p w:rsidR="006019AD" w:rsidRPr="006019AD" w:rsidRDefault="006019AD" w:rsidP="00C526E1">
      <w:pPr>
        <w:widowControl/>
        <w:spacing w:line="360" w:lineRule="auto"/>
        <w:ind w:firstLineChars="200" w:firstLine="482"/>
        <w:jc w:val="left"/>
        <w:rPr>
          <w:rFonts w:ascii="楷体" w:eastAsia="楷体" w:hAnsi="楷体" w:cs="Times New Roman"/>
          <w:sz w:val="24"/>
          <w:szCs w:val="24"/>
        </w:rPr>
      </w:pPr>
      <w:r w:rsidRPr="006019AD">
        <w:rPr>
          <w:rFonts w:ascii="楷体" w:eastAsia="楷体" w:hAnsi="楷体" w:cs="Times New Roman" w:hint="eastAsia"/>
          <w:b/>
          <w:sz w:val="24"/>
          <w:szCs w:val="24"/>
        </w:rPr>
        <w:t>中国经济发展数据库</w:t>
      </w:r>
      <w:r w:rsidRPr="006019AD">
        <w:rPr>
          <w:rFonts w:ascii="楷体" w:eastAsia="楷体" w:hAnsi="楷体" w:cs="Times New Roman" w:hint="eastAsia"/>
          <w:sz w:val="24"/>
          <w:szCs w:val="24"/>
        </w:rPr>
        <w:t>：基于“皮书”系列中涉及中国经济发展的研究资料构建，为实时掌控经济运行态势、把握经济发展规律、洞察经济形势、进行经济决策提供参考和依据。</w:t>
      </w:r>
    </w:p>
    <w:p w:rsidR="006019AD" w:rsidRPr="006019AD" w:rsidRDefault="006019AD" w:rsidP="00C526E1">
      <w:pPr>
        <w:widowControl/>
        <w:spacing w:line="360" w:lineRule="auto"/>
        <w:ind w:firstLineChars="200" w:firstLine="482"/>
        <w:jc w:val="left"/>
        <w:rPr>
          <w:rFonts w:ascii="楷体" w:eastAsia="楷体" w:hAnsi="楷体" w:cs="Times New Roman"/>
          <w:sz w:val="24"/>
          <w:szCs w:val="24"/>
        </w:rPr>
      </w:pPr>
      <w:r w:rsidRPr="006019AD">
        <w:rPr>
          <w:rFonts w:ascii="楷体" w:eastAsia="楷体" w:hAnsi="楷体" w:cs="Times New Roman" w:hint="eastAsia"/>
          <w:b/>
          <w:sz w:val="24"/>
          <w:szCs w:val="24"/>
        </w:rPr>
        <w:lastRenderedPageBreak/>
        <w:t>中国行业发展数据库</w:t>
      </w:r>
      <w:r w:rsidRPr="006019AD">
        <w:rPr>
          <w:rFonts w:ascii="楷体" w:eastAsia="楷体" w:hAnsi="楷体" w:cs="Times New Roman" w:hint="eastAsia"/>
          <w:sz w:val="24"/>
          <w:szCs w:val="24"/>
        </w:rPr>
        <w:t>：以中国国民经济行业分类为依据，跟踪分析相关行业市场运行状况和政策导向，汇集前沿资讯，共享经验案例，提供理论基础和实践指导。</w:t>
      </w:r>
    </w:p>
    <w:p w:rsidR="006019AD" w:rsidRPr="006019AD" w:rsidRDefault="006019AD" w:rsidP="00C526E1">
      <w:pPr>
        <w:widowControl/>
        <w:spacing w:line="360" w:lineRule="auto"/>
        <w:ind w:firstLineChars="200" w:firstLine="482"/>
        <w:jc w:val="left"/>
        <w:rPr>
          <w:rFonts w:ascii="楷体" w:eastAsia="楷体" w:hAnsi="楷体" w:cs="Times New Roman"/>
          <w:sz w:val="24"/>
          <w:szCs w:val="24"/>
        </w:rPr>
      </w:pPr>
      <w:r w:rsidRPr="006019AD">
        <w:rPr>
          <w:rFonts w:ascii="楷体" w:eastAsia="楷体" w:hAnsi="楷体" w:cs="Times New Roman" w:hint="eastAsia"/>
          <w:b/>
          <w:sz w:val="24"/>
          <w:szCs w:val="24"/>
        </w:rPr>
        <w:t>中国区域发展数据库</w:t>
      </w:r>
      <w:r w:rsidRPr="006019AD">
        <w:rPr>
          <w:rFonts w:ascii="楷体" w:eastAsia="楷体" w:hAnsi="楷体" w:cs="Times New Roman" w:hint="eastAsia"/>
          <w:sz w:val="24"/>
          <w:szCs w:val="24"/>
        </w:rPr>
        <w:t>：对中国特定区域内现状与发展情况进行深度分析和预测，研究层级至县及县以下行政区，涉及城市、农村等不同维度，为区域发展研究提供数据服务。</w:t>
      </w:r>
    </w:p>
    <w:p w:rsidR="006019AD" w:rsidRPr="006019AD" w:rsidRDefault="006019AD" w:rsidP="00C526E1">
      <w:pPr>
        <w:widowControl/>
        <w:spacing w:line="360" w:lineRule="auto"/>
        <w:ind w:firstLineChars="200" w:firstLine="482"/>
        <w:jc w:val="left"/>
        <w:rPr>
          <w:rFonts w:ascii="楷体" w:eastAsia="楷体" w:hAnsi="楷体" w:cs="Times New Roman"/>
          <w:sz w:val="24"/>
          <w:szCs w:val="24"/>
        </w:rPr>
      </w:pPr>
      <w:r w:rsidRPr="006019AD">
        <w:rPr>
          <w:rFonts w:ascii="楷体" w:eastAsia="楷体" w:hAnsi="楷体" w:cs="Times New Roman" w:hint="eastAsia"/>
          <w:b/>
          <w:sz w:val="24"/>
          <w:szCs w:val="24"/>
        </w:rPr>
        <w:t>中国文化传媒数据库</w:t>
      </w:r>
      <w:r w:rsidRPr="006019AD">
        <w:rPr>
          <w:rFonts w:ascii="楷体" w:eastAsia="楷体" w:hAnsi="楷体" w:cs="Times New Roman" w:hint="eastAsia"/>
          <w:sz w:val="24"/>
          <w:szCs w:val="24"/>
        </w:rPr>
        <w:t>：全面整合国内外有关中国文化发展的统计数据、深度分析报告、专家解读和热点资讯。</w:t>
      </w:r>
    </w:p>
    <w:p w:rsidR="006019AD" w:rsidRPr="006019AD" w:rsidRDefault="006019AD" w:rsidP="00C526E1">
      <w:pPr>
        <w:widowControl/>
        <w:spacing w:line="360" w:lineRule="auto"/>
        <w:ind w:firstLineChars="200" w:firstLine="482"/>
        <w:jc w:val="left"/>
        <w:rPr>
          <w:rFonts w:ascii="宋体" w:eastAsia="宋体" w:hAnsi="宋体" w:cs="Times New Roman"/>
          <w:b/>
          <w:sz w:val="24"/>
          <w:szCs w:val="24"/>
        </w:rPr>
      </w:pPr>
      <w:r w:rsidRPr="006019AD">
        <w:rPr>
          <w:rFonts w:ascii="楷体" w:eastAsia="楷体" w:hAnsi="楷体" w:cs="Times New Roman" w:hint="eastAsia"/>
          <w:b/>
          <w:sz w:val="24"/>
          <w:szCs w:val="24"/>
        </w:rPr>
        <w:t>世界经济与国际关系数据库</w:t>
      </w:r>
      <w:r w:rsidRPr="006019AD">
        <w:rPr>
          <w:rFonts w:ascii="楷体" w:eastAsia="楷体" w:hAnsi="楷体" w:cs="Times New Roman" w:hint="eastAsia"/>
          <w:sz w:val="24"/>
          <w:szCs w:val="24"/>
        </w:rPr>
        <w:t>：立足“皮书系列”世界经济、国际关系相关学术资源，为世界经济与国际关系研究提供全方位数据分析，为决策和形势研判提供重要参考。</w:t>
      </w:r>
      <w:r w:rsidRPr="006019AD">
        <w:rPr>
          <w:rFonts w:ascii="宋体" w:eastAsia="宋体" w:hAnsi="宋体" w:cs="Times New Roman" w:hint="eastAsia"/>
          <w:sz w:val="24"/>
          <w:szCs w:val="24"/>
        </w:rPr>
        <w:t xml:space="preserve"> </w:t>
      </w:r>
    </w:p>
    <w:p w:rsidR="006019AD" w:rsidRPr="006019AD" w:rsidRDefault="006019AD" w:rsidP="00C526E1">
      <w:pPr>
        <w:spacing w:line="360" w:lineRule="auto"/>
        <w:rPr>
          <w:rFonts w:ascii="宋体" w:eastAsia="宋体" w:hAnsi="宋体" w:cs="Times New Roman"/>
          <w:sz w:val="24"/>
          <w:szCs w:val="24"/>
        </w:rPr>
      </w:pPr>
    </w:p>
    <w:p w:rsidR="006019AD" w:rsidRPr="006019AD" w:rsidRDefault="006019AD" w:rsidP="00C526E1">
      <w:pPr>
        <w:widowControl/>
        <w:numPr>
          <w:ilvl w:val="0"/>
          <w:numId w:val="1"/>
        </w:numPr>
        <w:spacing w:line="360" w:lineRule="auto"/>
        <w:jc w:val="left"/>
        <w:rPr>
          <w:rFonts w:ascii="宋体" w:eastAsia="宋体" w:hAnsi="宋体" w:cs="Times New Roman"/>
          <w:b/>
          <w:sz w:val="28"/>
          <w:szCs w:val="24"/>
        </w:rPr>
      </w:pPr>
      <w:r w:rsidRPr="006019AD">
        <w:rPr>
          <w:rFonts w:ascii="楷体" w:eastAsia="楷体" w:hAnsi="楷体" w:cs="Times New Roman" w:hint="eastAsia"/>
          <w:b/>
          <w:sz w:val="24"/>
          <w:szCs w:val="24"/>
        </w:rPr>
        <w:t>特色专题库</w:t>
      </w:r>
      <w:r w:rsidRPr="006019AD">
        <w:rPr>
          <w:rFonts w:ascii="宋体" w:eastAsia="宋体" w:hAnsi="宋体" w:cs="Times New Roman" w:hint="eastAsia"/>
          <w:b/>
          <w:sz w:val="28"/>
          <w:szCs w:val="24"/>
        </w:rPr>
        <w:t xml:space="preserve"> </w:t>
      </w:r>
    </w:p>
    <w:p w:rsidR="006019AD" w:rsidRPr="006019AD" w:rsidRDefault="00290A2F" w:rsidP="00C526E1">
      <w:pPr>
        <w:spacing w:line="360" w:lineRule="auto"/>
        <w:ind w:firstLineChars="200" w:firstLine="420"/>
        <w:rPr>
          <w:rFonts w:ascii="楷体" w:eastAsia="楷体" w:hAnsi="楷体" w:cs="Times New Roman"/>
          <w:sz w:val="24"/>
          <w:szCs w:val="24"/>
          <w:bdr w:val="none" w:sz="0" w:space="0" w:color="auto" w:frame="1"/>
        </w:rPr>
      </w:pPr>
      <w:hyperlink r:id="rId7" w:tgtFrame="https://www.pishu.com.cn/skwx_ps/_blank" w:history="1">
        <w:r w:rsidR="006019AD" w:rsidRPr="006019AD">
          <w:rPr>
            <w:rFonts w:ascii="Calibri" w:eastAsia="宋体" w:hAnsi="Calibri" w:cs="Times New Roman" w:hint="eastAsia"/>
            <w:color w:val="0563C1" w:themeColor="hyperlink"/>
            <w:sz w:val="24"/>
            <w:szCs w:val="24"/>
            <w:u w:val="single"/>
            <w:bdr w:val="none" w:sz="0" w:space="0" w:color="auto" w:frame="1"/>
          </w:rPr>
          <w:t>庆祝改革开放</w:t>
        </w:r>
        <w:r w:rsidR="006019AD" w:rsidRPr="006019AD">
          <w:rPr>
            <w:rFonts w:ascii="Calibri" w:eastAsia="宋体" w:hAnsi="Calibri" w:cs="Times New Roman" w:hint="eastAsia"/>
            <w:color w:val="0563C1" w:themeColor="hyperlink"/>
            <w:sz w:val="24"/>
            <w:szCs w:val="24"/>
            <w:u w:val="single"/>
            <w:bdr w:val="none" w:sz="0" w:space="0" w:color="auto" w:frame="1"/>
          </w:rPr>
          <w:t>40</w:t>
        </w:r>
        <w:r w:rsidR="006019AD" w:rsidRPr="006019AD">
          <w:rPr>
            <w:rFonts w:ascii="Calibri" w:eastAsia="宋体" w:hAnsi="Calibri" w:cs="Times New Roman" w:hint="eastAsia"/>
            <w:color w:val="0563C1" w:themeColor="hyperlink"/>
            <w:sz w:val="24"/>
            <w:szCs w:val="24"/>
            <w:u w:val="single"/>
            <w:bdr w:val="none" w:sz="0" w:space="0" w:color="auto" w:frame="1"/>
          </w:rPr>
          <w:t>周年</w:t>
        </w:r>
      </w:hyperlink>
      <w:r w:rsidR="006019AD" w:rsidRPr="006019AD">
        <w:rPr>
          <w:rFonts w:ascii="楷体" w:eastAsia="楷体" w:hAnsi="楷体" w:cs="Times New Roman" w:hint="eastAsia"/>
          <w:sz w:val="24"/>
          <w:szCs w:val="24"/>
          <w:bdr w:val="none" w:sz="0" w:space="0" w:color="auto" w:frame="1"/>
        </w:rPr>
        <w:t>专题库</w:t>
      </w:r>
    </w:p>
    <w:p w:rsidR="006019AD" w:rsidRPr="006019AD" w:rsidRDefault="00290A2F" w:rsidP="00C526E1">
      <w:pPr>
        <w:spacing w:line="360" w:lineRule="auto"/>
        <w:ind w:firstLineChars="200" w:firstLine="420"/>
        <w:rPr>
          <w:rFonts w:ascii="楷体" w:eastAsia="楷体" w:hAnsi="楷体" w:cs="Times New Roman"/>
          <w:sz w:val="24"/>
          <w:szCs w:val="24"/>
        </w:rPr>
      </w:pPr>
      <w:hyperlink r:id="rId8" w:tgtFrame="https://www.pishu.com.cn/skwx_ps/_blank" w:history="1">
        <w:r w:rsidR="006019AD" w:rsidRPr="006019AD">
          <w:rPr>
            <w:rFonts w:ascii="Calibri" w:eastAsia="宋体" w:hAnsi="Calibri" w:cs="Times New Roman" w:hint="eastAsia"/>
            <w:color w:val="0563C1" w:themeColor="hyperlink"/>
            <w:sz w:val="24"/>
            <w:szCs w:val="24"/>
            <w:u w:val="single"/>
            <w:bdr w:val="none" w:sz="0" w:space="0" w:color="auto" w:frame="1"/>
          </w:rPr>
          <w:t>全球网络空间治理</w:t>
        </w:r>
      </w:hyperlink>
      <w:r w:rsidR="006019AD" w:rsidRPr="006019AD">
        <w:rPr>
          <w:rFonts w:ascii="楷体" w:eastAsia="楷体" w:hAnsi="楷体" w:cs="Times New Roman" w:hint="eastAsia"/>
          <w:sz w:val="24"/>
          <w:szCs w:val="24"/>
          <w:bdr w:val="none" w:sz="0" w:space="0" w:color="auto" w:frame="1"/>
        </w:rPr>
        <w:t>专题库</w:t>
      </w:r>
    </w:p>
    <w:p w:rsidR="006019AD" w:rsidRPr="006019AD" w:rsidRDefault="006019AD" w:rsidP="00C526E1">
      <w:pPr>
        <w:spacing w:line="360" w:lineRule="auto"/>
        <w:ind w:firstLineChars="200" w:firstLine="480"/>
        <w:rPr>
          <w:rFonts w:ascii="楷体" w:eastAsia="楷体" w:hAnsi="楷体" w:cs="Times New Roman"/>
          <w:sz w:val="24"/>
          <w:szCs w:val="24"/>
        </w:rPr>
      </w:pPr>
      <w:r w:rsidRPr="006019AD">
        <w:rPr>
          <w:rFonts w:ascii="楷体" w:eastAsia="楷体" w:hAnsi="楷体" w:cs="Times New Roman" w:hint="eastAsia"/>
          <w:sz w:val="24"/>
          <w:szCs w:val="24"/>
        </w:rPr>
        <w:t>房地产行业专题库</w:t>
      </w:r>
    </w:p>
    <w:p w:rsidR="006019AD" w:rsidRPr="006019AD" w:rsidRDefault="006019AD" w:rsidP="00C526E1">
      <w:pPr>
        <w:spacing w:line="360" w:lineRule="auto"/>
        <w:ind w:firstLineChars="200" w:firstLine="480"/>
        <w:rPr>
          <w:rFonts w:ascii="楷体" w:eastAsia="楷体" w:hAnsi="楷体" w:cs="Times New Roman"/>
          <w:sz w:val="24"/>
          <w:szCs w:val="24"/>
        </w:rPr>
      </w:pPr>
      <w:r w:rsidRPr="006019AD">
        <w:rPr>
          <w:rFonts w:ascii="楷体" w:eastAsia="楷体" w:hAnsi="楷体" w:cs="Times New Roman" w:hint="eastAsia"/>
          <w:sz w:val="24"/>
          <w:szCs w:val="24"/>
        </w:rPr>
        <w:t>中国应急管理专题库</w:t>
      </w:r>
    </w:p>
    <w:p w:rsidR="006019AD" w:rsidRPr="006019AD" w:rsidRDefault="006019AD" w:rsidP="00C526E1">
      <w:pPr>
        <w:spacing w:line="360" w:lineRule="auto"/>
        <w:ind w:firstLineChars="200" w:firstLine="480"/>
        <w:rPr>
          <w:rFonts w:ascii="楷体" w:eastAsia="楷体" w:hAnsi="楷体" w:cs="Times New Roman"/>
          <w:sz w:val="24"/>
          <w:szCs w:val="24"/>
        </w:rPr>
      </w:pPr>
      <w:r w:rsidRPr="006019AD">
        <w:rPr>
          <w:rFonts w:ascii="楷体" w:eastAsia="楷体" w:hAnsi="楷体" w:cs="Times New Roman" w:hint="eastAsia"/>
          <w:sz w:val="24"/>
          <w:szCs w:val="24"/>
        </w:rPr>
        <w:t>国际移民专题库</w:t>
      </w:r>
    </w:p>
    <w:p w:rsidR="006019AD" w:rsidRPr="006019AD" w:rsidRDefault="006019AD" w:rsidP="00C526E1">
      <w:pPr>
        <w:spacing w:line="360" w:lineRule="auto"/>
        <w:ind w:firstLineChars="200" w:firstLine="480"/>
        <w:rPr>
          <w:rFonts w:ascii="楷体" w:eastAsia="楷体" w:hAnsi="楷体" w:cs="Times New Roman"/>
          <w:sz w:val="24"/>
          <w:szCs w:val="24"/>
        </w:rPr>
      </w:pPr>
      <w:r w:rsidRPr="006019AD">
        <w:rPr>
          <w:rFonts w:ascii="楷体" w:eastAsia="楷体" w:hAnsi="楷体" w:cs="Times New Roman" w:hint="eastAsia"/>
          <w:sz w:val="24"/>
          <w:szCs w:val="24"/>
        </w:rPr>
        <w:t>互联网金融专题库</w:t>
      </w:r>
    </w:p>
    <w:p w:rsidR="006019AD" w:rsidRPr="006019AD" w:rsidRDefault="006019AD" w:rsidP="00C526E1">
      <w:pPr>
        <w:spacing w:line="360" w:lineRule="auto"/>
        <w:ind w:firstLineChars="200" w:firstLine="480"/>
        <w:rPr>
          <w:rFonts w:ascii="楷体" w:eastAsia="楷体" w:hAnsi="楷体" w:cs="Times New Roman"/>
          <w:sz w:val="24"/>
          <w:szCs w:val="24"/>
        </w:rPr>
      </w:pPr>
      <w:r w:rsidRPr="006019AD">
        <w:rPr>
          <w:rFonts w:ascii="楷体" w:eastAsia="楷体" w:hAnsi="楷体" w:cs="Times New Roman" w:hint="eastAsia"/>
          <w:sz w:val="24"/>
          <w:szCs w:val="24"/>
        </w:rPr>
        <w:t>气候变化与中国行动专题库</w:t>
      </w:r>
    </w:p>
    <w:p w:rsidR="006019AD" w:rsidRPr="006019AD" w:rsidRDefault="006019AD" w:rsidP="00C526E1">
      <w:pPr>
        <w:spacing w:line="360" w:lineRule="auto"/>
        <w:ind w:firstLineChars="200" w:firstLine="480"/>
        <w:rPr>
          <w:rFonts w:ascii="楷体" w:eastAsia="楷体" w:hAnsi="楷体" w:cs="Times New Roman"/>
          <w:sz w:val="24"/>
          <w:szCs w:val="24"/>
        </w:rPr>
      </w:pPr>
      <w:r w:rsidRPr="006019AD">
        <w:rPr>
          <w:rFonts w:ascii="楷体" w:eastAsia="楷体" w:hAnsi="楷体" w:cs="Times New Roman" w:hint="eastAsia"/>
          <w:sz w:val="24"/>
          <w:szCs w:val="24"/>
        </w:rPr>
        <w:t>新媒体前沿专题库</w:t>
      </w:r>
    </w:p>
    <w:p w:rsidR="006019AD" w:rsidRPr="006019AD" w:rsidRDefault="006019AD" w:rsidP="00C526E1">
      <w:pPr>
        <w:spacing w:line="360" w:lineRule="auto"/>
        <w:ind w:firstLineChars="200" w:firstLine="480"/>
        <w:rPr>
          <w:rFonts w:ascii="楷体" w:eastAsia="楷体" w:hAnsi="楷体" w:cs="Times New Roman"/>
          <w:sz w:val="24"/>
          <w:szCs w:val="24"/>
        </w:rPr>
      </w:pPr>
      <w:r w:rsidRPr="006019AD">
        <w:rPr>
          <w:rFonts w:ascii="楷体" w:eastAsia="楷体" w:hAnsi="楷体" w:cs="Times New Roman" w:hint="eastAsia"/>
          <w:sz w:val="24"/>
          <w:szCs w:val="24"/>
        </w:rPr>
        <w:t>中国国家安全专题库</w:t>
      </w:r>
    </w:p>
    <w:p w:rsidR="006019AD" w:rsidRPr="006019AD" w:rsidRDefault="006019AD" w:rsidP="00C526E1">
      <w:pPr>
        <w:spacing w:line="360" w:lineRule="auto"/>
        <w:ind w:firstLineChars="200" w:firstLine="480"/>
        <w:rPr>
          <w:rFonts w:ascii="楷体" w:eastAsia="楷体" w:hAnsi="楷体" w:cs="Times New Roman"/>
          <w:sz w:val="24"/>
          <w:szCs w:val="24"/>
        </w:rPr>
      </w:pPr>
      <w:r w:rsidRPr="006019AD">
        <w:rPr>
          <w:rFonts w:ascii="楷体" w:eastAsia="楷体" w:hAnsi="楷体" w:cs="Times New Roman" w:hint="eastAsia"/>
          <w:sz w:val="24"/>
          <w:szCs w:val="24"/>
        </w:rPr>
        <w:t>中国竞争力专题库</w:t>
      </w:r>
    </w:p>
    <w:p w:rsidR="006019AD" w:rsidRPr="006019AD" w:rsidRDefault="006019AD" w:rsidP="00C526E1">
      <w:pPr>
        <w:spacing w:line="360" w:lineRule="auto"/>
        <w:ind w:firstLineChars="200" w:firstLine="480"/>
        <w:rPr>
          <w:rFonts w:ascii="楷体" w:eastAsia="楷体" w:hAnsi="楷体" w:cs="Times New Roman"/>
          <w:sz w:val="24"/>
          <w:szCs w:val="24"/>
        </w:rPr>
      </w:pPr>
      <w:r w:rsidRPr="006019AD">
        <w:rPr>
          <w:rFonts w:ascii="楷体" w:eastAsia="楷体" w:hAnsi="楷体" w:cs="Times New Roman" w:hint="eastAsia"/>
          <w:sz w:val="24"/>
          <w:szCs w:val="24"/>
        </w:rPr>
        <w:t xml:space="preserve">…… </w:t>
      </w:r>
    </w:p>
    <w:p w:rsidR="006019AD" w:rsidRPr="006019AD" w:rsidRDefault="006019AD" w:rsidP="00C526E1">
      <w:pPr>
        <w:widowControl/>
        <w:numPr>
          <w:ilvl w:val="0"/>
          <w:numId w:val="1"/>
        </w:numPr>
        <w:spacing w:line="360" w:lineRule="auto"/>
        <w:jc w:val="left"/>
        <w:rPr>
          <w:rFonts w:ascii="楷体" w:eastAsia="楷体" w:hAnsi="楷体" w:cs="Times New Roman"/>
          <w:b/>
          <w:sz w:val="24"/>
          <w:szCs w:val="24"/>
        </w:rPr>
      </w:pPr>
      <w:r w:rsidRPr="006019AD">
        <w:rPr>
          <w:rFonts w:ascii="楷体" w:eastAsia="楷体" w:hAnsi="楷体" w:cs="Times New Roman" w:hint="eastAsia"/>
          <w:b/>
          <w:sz w:val="24"/>
          <w:szCs w:val="24"/>
        </w:rPr>
        <w:t xml:space="preserve">定制子库 </w:t>
      </w:r>
    </w:p>
    <w:p w:rsidR="006019AD" w:rsidRPr="006019AD" w:rsidRDefault="006019AD" w:rsidP="00C526E1">
      <w:pPr>
        <w:spacing w:line="360" w:lineRule="auto"/>
        <w:ind w:firstLineChars="200" w:firstLine="480"/>
        <w:rPr>
          <w:rFonts w:ascii="宋体" w:eastAsia="宋体" w:hAnsi="宋体" w:cs="Times New Roman"/>
          <w:sz w:val="24"/>
          <w:szCs w:val="24"/>
        </w:rPr>
      </w:pPr>
      <w:r w:rsidRPr="006019AD">
        <w:rPr>
          <w:rFonts w:ascii="楷体" w:eastAsia="楷体" w:hAnsi="楷体" w:cs="Times New Roman" w:hint="eastAsia"/>
          <w:sz w:val="24"/>
          <w:szCs w:val="24"/>
        </w:rPr>
        <w:t>通过学科、区域、行业、研究主题、现实热点等路径实现资源按需定制。</w:t>
      </w:r>
      <w:r w:rsidRPr="006019AD">
        <w:rPr>
          <w:rFonts w:ascii="宋体" w:eastAsia="宋体" w:hAnsi="宋体" w:cs="Times New Roman" w:hint="eastAsia"/>
          <w:sz w:val="24"/>
          <w:szCs w:val="24"/>
        </w:rPr>
        <w:t xml:space="preserve"> </w:t>
      </w:r>
    </w:p>
    <w:p w:rsidR="006019AD" w:rsidRPr="006019AD" w:rsidRDefault="006019AD" w:rsidP="00C526E1">
      <w:pPr>
        <w:widowControl/>
        <w:numPr>
          <w:ilvl w:val="0"/>
          <w:numId w:val="1"/>
        </w:numPr>
        <w:spacing w:line="360" w:lineRule="auto"/>
        <w:jc w:val="left"/>
        <w:rPr>
          <w:rFonts w:ascii="楷体" w:eastAsia="楷体" w:hAnsi="楷体" w:cs="Times New Roman"/>
          <w:b/>
          <w:sz w:val="24"/>
          <w:szCs w:val="24"/>
        </w:rPr>
      </w:pPr>
      <w:r w:rsidRPr="006019AD">
        <w:rPr>
          <w:rFonts w:ascii="楷体" w:eastAsia="楷体" w:hAnsi="楷体" w:cs="Times New Roman" w:hint="eastAsia"/>
          <w:b/>
          <w:sz w:val="24"/>
          <w:szCs w:val="24"/>
        </w:rPr>
        <w:t>研创力量</w:t>
      </w:r>
    </w:p>
    <w:p w:rsidR="006019AD" w:rsidRPr="006019AD" w:rsidRDefault="006019AD" w:rsidP="00C526E1">
      <w:pPr>
        <w:spacing w:line="360" w:lineRule="auto"/>
        <w:ind w:firstLineChars="200" w:firstLine="482"/>
        <w:rPr>
          <w:rFonts w:ascii="楷体" w:eastAsia="楷体" w:hAnsi="楷体" w:cs="Times New Roman"/>
          <w:b/>
          <w:sz w:val="24"/>
          <w:szCs w:val="24"/>
        </w:rPr>
      </w:pPr>
      <w:r w:rsidRPr="006019AD">
        <w:rPr>
          <w:rFonts w:ascii="楷体" w:eastAsia="楷体" w:hAnsi="楷体" w:cs="Times New Roman" w:hint="eastAsia"/>
          <w:b/>
          <w:sz w:val="24"/>
          <w:szCs w:val="24"/>
        </w:rPr>
        <w:t>（1）中国社科院与地方社科院</w:t>
      </w:r>
    </w:p>
    <w:p w:rsidR="006019AD" w:rsidRPr="006019AD" w:rsidRDefault="006019AD" w:rsidP="00C526E1">
      <w:pPr>
        <w:spacing w:line="360" w:lineRule="auto"/>
        <w:ind w:firstLineChars="200" w:firstLine="480"/>
        <w:rPr>
          <w:rFonts w:ascii="楷体" w:eastAsia="楷体" w:hAnsi="楷体" w:cs="Times New Roman"/>
          <w:sz w:val="24"/>
          <w:szCs w:val="24"/>
        </w:rPr>
      </w:pPr>
      <w:r w:rsidRPr="006019AD">
        <w:rPr>
          <w:rFonts w:ascii="楷体" w:eastAsia="楷体" w:hAnsi="楷体" w:cs="Times New Roman" w:hint="eastAsia"/>
          <w:sz w:val="24"/>
          <w:szCs w:val="24"/>
        </w:rPr>
        <w:t>中国社会科学院是中国哲学社会科学研究的最高学术机构和综合研究中心，</w:t>
      </w:r>
      <w:r w:rsidRPr="006019AD">
        <w:rPr>
          <w:rFonts w:ascii="楷体" w:eastAsia="楷体" w:hAnsi="楷体" w:cs="Times New Roman" w:hint="eastAsia"/>
          <w:sz w:val="24"/>
          <w:szCs w:val="24"/>
        </w:rPr>
        <w:lastRenderedPageBreak/>
        <w:t>是党中央国务院重要的思想库和智囊团。社科文献出版社作为中国社科院的直属单位，社内学术成果研创力量42%为中国及地方社科院（共698家），可充分运用社科院在中国经济社会研究领域的地位，获取中国经济社会指数及数据资源、指数及数据模型和指数智库报告等最新成果，建设权威、专业、可靠的内容资源平台。</w:t>
      </w:r>
    </w:p>
    <w:p w:rsidR="006019AD" w:rsidRPr="006019AD" w:rsidRDefault="006019AD" w:rsidP="00C526E1">
      <w:pPr>
        <w:spacing w:line="360" w:lineRule="auto"/>
        <w:ind w:firstLineChars="200" w:firstLine="482"/>
        <w:rPr>
          <w:rFonts w:ascii="楷体" w:eastAsia="楷体" w:hAnsi="楷体" w:cs="Times New Roman"/>
          <w:b/>
          <w:sz w:val="24"/>
          <w:szCs w:val="24"/>
        </w:rPr>
      </w:pPr>
      <w:r w:rsidRPr="006019AD">
        <w:rPr>
          <w:rFonts w:ascii="楷体" w:eastAsia="楷体" w:hAnsi="楷体" w:cs="Times New Roman" w:hint="eastAsia"/>
          <w:b/>
          <w:sz w:val="24"/>
          <w:szCs w:val="24"/>
        </w:rPr>
        <w:t>（2）国内一流高等院校</w:t>
      </w:r>
    </w:p>
    <w:p w:rsidR="006019AD" w:rsidRPr="006019AD" w:rsidRDefault="006019AD" w:rsidP="00C526E1">
      <w:pPr>
        <w:spacing w:line="360" w:lineRule="auto"/>
        <w:ind w:firstLineChars="200" w:firstLine="480"/>
        <w:rPr>
          <w:rFonts w:ascii="楷体" w:eastAsia="楷体" w:hAnsi="楷体" w:cs="Times New Roman"/>
          <w:sz w:val="24"/>
          <w:szCs w:val="24"/>
        </w:rPr>
      </w:pPr>
      <w:r w:rsidRPr="006019AD">
        <w:rPr>
          <w:rFonts w:ascii="楷体" w:eastAsia="楷体" w:hAnsi="楷体" w:cs="Times New Roman" w:hint="eastAsia"/>
          <w:sz w:val="24"/>
          <w:szCs w:val="24"/>
        </w:rPr>
        <w:t>高等院校是中国智库的重要建设力量之一，社科文献出版社与北京大学、清华大学、中国人民大学等515家国内一流高校长期合作，整合当代中国经济社会发展指数及数据相关资源实力雄厚。</w:t>
      </w:r>
    </w:p>
    <w:p w:rsidR="006019AD" w:rsidRPr="006019AD" w:rsidRDefault="006019AD" w:rsidP="00C526E1">
      <w:pPr>
        <w:spacing w:line="360" w:lineRule="auto"/>
        <w:ind w:firstLineChars="200" w:firstLine="482"/>
        <w:rPr>
          <w:rFonts w:ascii="楷体" w:eastAsia="楷体" w:hAnsi="楷体" w:cs="Times New Roman"/>
          <w:b/>
          <w:sz w:val="24"/>
          <w:szCs w:val="24"/>
        </w:rPr>
      </w:pPr>
      <w:r w:rsidRPr="006019AD">
        <w:rPr>
          <w:rFonts w:ascii="楷体" w:eastAsia="楷体" w:hAnsi="楷体" w:cs="Times New Roman" w:hint="eastAsia"/>
          <w:b/>
          <w:sz w:val="24"/>
          <w:szCs w:val="24"/>
        </w:rPr>
        <w:t>（3）政府及其研究部门</w:t>
      </w:r>
    </w:p>
    <w:p w:rsidR="006019AD" w:rsidRPr="006019AD" w:rsidRDefault="006019AD" w:rsidP="00C526E1">
      <w:pPr>
        <w:spacing w:line="360" w:lineRule="auto"/>
        <w:ind w:firstLineChars="200" w:firstLine="480"/>
        <w:rPr>
          <w:rFonts w:ascii="楷体" w:eastAsia="楷体" w:hAnsi="楷体" w:cs="Times New Roman" w:hint="eastAsia"/>
          <w:sz w:val="24"/>
          <w:szCs w:val="24"/>
        </w:rPr>
      </w:pPr>
      <w:r w:rsidRPr="006019AD">
        <w:rPr>
          <w:rFonts w:ascii="楷体" w:eastAsia="楷体" w:hAnsi="楷体" w:cs="Times New Roman" w:hint="eastAsia"/>
          <w:sz w:val="24"/>
          <w:szCs w:val="24"/>
        </w:rPr>
        <w:t>社科文献出版社与249家地方政府及其下属研究部门密切交流合作，可有效拓宽收集中国经济社会领域前沿和一手指数及数据资源、信息的渠道。</w:t>
      </w:r>
      <w:bookmarkStart w:id="2" w:name="_GoBack"/>
      <w:bookmarkEnd w:id="2"/>
    </w:p>
    <w:p w:rsidR="006019AD" w:rsidRPr="006019AD" w:rsidRDefault="006019AD" w:rsidP="00C526E1">
      <w:pPr>
        <w:spacing w:line="360" w:lineRule="auto"/>
        <w:ind w:firstLineChars="200" w:firstLine="482"/>
        <w:rPr>
          <w:rFonts w:ascii="楷体" w:eastAsia="楷体" w:hAnsi="楷体" w:cs="Times New Roman"/>
          <w:b/>
          <w:sz w:val="24"/>
          <w:szCs w:val="24"/>
        </w:rPr>
      </w:pPr>
      <w:r w:rsidRPr="006019AD">
        <w:rPr>
          <w:rFonts w:ascii="楷体" w:eastAsia="楷体" w:hAnsi="楷体" w:cs="Times New Roman" w:hint="eastAsia"/>
          <w:b/>
          <w:sz w:val="24"/>
          <w:szCs w:val="24"/>
        </w:rPr>
        <w:t>（4）行业协会等社会组织及其他民间组织</w:t>
      </w:r>
    </w:p>
    <w:p w:rsidR="006019AD" w:rsidRPr="006019AD" w:rsidRDefault="006019AD" w:rsidP="00C526E1">
      <w:pPr>
        <w:spacing w:line="360" w:lineRule="auto"/>
        <w:ind w:firstLineChars="200" w:firstLine="480"/>
        <w:rPr>
          <w:rFonts w:ascii="宋体" w:eastAsia="宋体" w:hAnsi="宋体" w:cs="Times New Roman"/>
          <w:sz w:val="24"/>
          <w:szCs w:val="24"/>
        </w:rPr>
      </w:pPr>
      <w:r w:rsidRPr="006019AD">
        <w:rPr>
          <w:rFonts w:ascii="楷体" w:eastAsia="楷体" w:hAnsi="楷体" w:cs="Times New Roman" w:hint="eastAsia"/>
          <w:sz w:val="24"/>
          <w:szCs w:val="24"/>
        </w:rPr>
        <w:t>社科文献出版社与中国财务公司协会、</w:t>
      </w:r>
      <w:hyperlink r:id="rId9" w:tgtFrame="http://192.168.0.113:90/zy/search/_blank" w:history="1">
        <w:r w:rsidRPr="006019AD">
          <w:rPr>
            <w:rFonts w:ascii="Calibri" w:eastAsia="宋体" w:hAnsi="Calibri" w:cs="Times New Roman" w:hint="eastAsia"/>
            <w:color w:val="0563C1" w:themeColor="hyperlink"/>
            <w:sz w:val="24"/>
            <w:szCs w:val="24"/>
            <w:u w:val="single"/>
          </w:rPr>
          <w:t>中国汽车工业协会</w:t>
        </w:r>
      </w:hyperlink>
      <w:r w:rsidRPr="006019AD">
        <w:rPr>
          <w:rFonts w:ascii="楷体" w:eastAsia="楷体" w:hAnsi="楷体" w:cs="Times New Roman" w:hint="eastAsia"/>
          <w:sz w:val="24"/>
          <w:szCs w:val="24"/>
        </w:rPr>
        <w:t>、</w:t>
      </w:r>
      <w:hyperlink r:id="rId10" w:tgtFrame="http://192.168.0.113:90/zy/search/_blank" w:history="1">
        <w:r w:rsidRPr="006019AD">
          <w:rPr>
            <w:rFonts w:ascii="Calibri" w:eastAsia="宋体" w:hAnsi="Calibri" w:cs="Times New Roman" w:hint="eastAsia"/>
            <w:color w:val="0563C1" w:themeColor="hyperlink"/>
            <w:sz w:val="24"/>
            <w:szCs w:val="24"/>
            <w:u w:val="single"/>
          </w:rPr>
          <w:t>中国医药商业协会</w:t>
        </w:r>
      </w:hyperlink>
      <w:r w:rsidRPr="006019AD">
        <w:rPr>
          <w:rFonts w:ascii="楷体" w:eastAsia="楷体" w:hAnsi="楷体" w:cs="Times New Roman" w:hint="eastAsia"/>
          <w:sz w:val="24"/>
          <w:szCs w:val="24"/>
        </w:rPr>
        <w:t>等200余家行业协会等社会及民间组织充分合作，对行业主题指数及数据资源、资讯做深度挖掘，有力支持项目建设。</w:t>
      </w:r>
    </w:p>
    <w:p w:rsidR="006019AD" w:rsidRPr="006019AD" w:rsidRDefault="006019AD" w:rsidP="00C526E1">
      <w:pPr>
        <w:widowControl/>
        <w:spacing w:line="360" w:lineRule="auto"/>
        <w:jc w:val="left"/>
        <w:rPr>
          <w:rFonts w:ascii="楷体" w:eastAsia="楷体" w:hAnsi="楷体" w:cs="Times New Roman"/>
          <w:sz w:val="24"/>
          <w:szCs w:val="24"/>
        </w:rPr>
      </w:pPr>
    </w:p>
    <w:p w:rsidR="002E4CB8" w:rsidRPr="006019AD" w:rsidRDefault="002E4CB8" w:rsidP="00C526E1">
      <w:pPr>
        <w:spacing w:line="360" w:lineRule="auto"/>
      </w:pPr>
    </w:p>
    <w:sectPr w:rsidR="002E4CB8" w:rsidRPr="006019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A2F" w:rsidRDefault="00290A2F" w:rsidP="00C526E1">
      <w:r>
        <w:separator/>
      </w:r>
    </w:p>
  </w:endnote>
  <w:endnote w:type="continuationSeparator" w:id="0">
    <w:p w:rsidR="00290A2F" w:rsidRDefault="00290A2F" w:rsidP="00C5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A2F" w:rsidRDefault="00290A2F" w:rsidP="00C526E1">
      <w:r>
        <w:separator/>
      </w:r>
    </w:p>
  </w:footnote>
  <w:footnote w:type="continuationSeparator" w:id="0">
    <w:p w:rsidR="00290A2F" w:rsidRDefault="00290A2F" w:rsidP="00C52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E0A86"/>
    <w:multiLevelType w:val="multilevel"/>
    <w:tmpl w:val="69EE0A86"/>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9AD"/>
    <w:rsid w:val="00290A2F"/>
    <w:rsid w:val="002E4CB8"/>
    <w:rsid w:val="006019AD"/>
    <w:rsid w:val="00C5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A7535"/>
  <w15:chartTrackingRefBased/>
  <w15:docId w15:val="{7B6303C7-46C5-4C18-BBE1-3126F053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6019A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26E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526E1"/>
    <w:rPr>
      <w:sz w:val="18"/>
      <w:szCs w:val="18"/>
    </w:rPr>
  </w:style>
  <w:style w:type="paragraph" w:styleId="a6">
    <w:name w:val="footer"/>
    <w:basedOn w:val="a"/>
    <w:link w:val="a7"/>
    <w:uiPriority w:val="99"/>
    <w:unhideWhenUsed/>
    <w:rsid w:val="00C526E1"/>
    <w:pPr>
      <w:tabs>
        <w:tab w:val="center" w:pos="4153"/>
        <w:tab w:val="right" w:pos="8306"/>
      </w:tabs>
      <w:snapToGrid w:val="0"/>
      <w:jc w:val="left"/>
    </w:pPr>
    <w:rPr>
      <w:sz w:val="18"/>
      <w:szCs w:val="18"/>
    </w:rPr>
  </w:style>
  <w:style w:type="character" w:customStyle="1" w:styleId="a7">
    <w:name w:val="页脚 字符"/>
    <w:basedOn w:val="a0"/>
    <w:link w:val="a6"/>
    <w:uiPriority w:val="99"/>
    <w:rsid w:val="00C526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60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shu.com.cn/skwx_ps/sublibrary?ID=10755&amp;SiteID=14" TargetMode="External"/><Relationship Id="rId3" Type="http://schemas.openxmlformats.org/officeDocument/2006/relationships/settings" Target="settings.xml"/><Relationship Id="rId7" Type="http://schemas.openxmlformats.org/officeDocument/2006/relationships/hyperlink" Target="https://www.pishu.com.cn/skwx_ps/sublibrary?ID=10780&amp;SiteID=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192.168.0.113:90/sheet/Pauthor_detail1.aspx?MName=%e4%bd%9c%e8%80%85%e6%9f%a5%e8%af%a2&amp;Author_code=FMzsIMC2uGBBsAOuAgqYfQ==&amp;mode=1" TargetMode="External"/><Relationship Id="rId4" Type="http://schemas.openxmlformats.org/officeDocument/2006/relationships/webSettings" Target="webSettings.xml"/><Relationship Id="rId9" Type="http://schemas.openxmlformats.org/officeDocument/2006/relationships/hyperlink" Target="http://192.168.0.113:90/sheet/Pauthor_detail1.aspx?MName=%e4%bd%9c%e8%80%85%e6%9f%a5%e8%af%a2&amp;Author_code=1MajXcAUOTgfYmg0JCbVng==&amp;mode=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331</Words>
  <Characters>1893</Characters>
  <Application>Microsoft Office Word</Application>
  <DocSecurity>0</DocSecurity>
  <Lines>15</Lines>
  <Paragraphs>4</Paragraphs>
  <ScaleCrop>false</ScaleCrop>
  <Company>Microsoft</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谭明君</cp:lastModifiedBy>
  <cp:revision>2</cp:revision>
  <dcterms:created xsi:type="dcterms:W3CDTF">2019-08-27T01:09:00Z</dcterms:created>
  <dcterms:modified xsi:type="dcterms:W3CDTF">2019-09-02T03:43:00Z</dcterms:modified>
</cp:coreProperties>
</file>